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C14A9D">
      <w:pPr>
        <w:pStyle w:val="2"/>
        <w:rPr>
          <w:rFonts w:hint="eastAsia" w:ascii="仿宋" w:hAnsi="仿宋" w:eastAsia="仿宋"/>
        </w:rPr>
      </w:pPr>
      <w:bookmarkStart w:id="0" w:name="_Toc25700"/>
      <w:bookmarkStart w:id="1" w:name="_Toc30763"/>
      <w:r>
        <w:rPr>
          <w:rFonts w:hint="eastAsia" w:ascii="仿宋" w:hAnsi="仿宋" w:eastAsia="仿宋"/>
          <w:lang w:val="en-US" w:eastAsia="zh-CN"/>
        </w:rPr>
        <w:t>一、采购项目需求一览表</w:t>
      </w:r>
      <w:bookmarkEnd w:id="0"/>
      <w:bookmarkEnd w:id="1"/>
    </w:p>
    <w:tbl>
      <w:tblPr>
        <w:tblStyle w:val="3"/>
        <w:tblpPr w:leftFromText="180" w:rightFromText="180" w:vertAnchor="text" w:horzAnchor="page" w:tblpX="724" w:tblpY="660"/>
        <w:tblOverlap w:val="never"/>
        <w:tblW w:w="1128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"/>
        <w:gridCol w:w="1035"/>
        <w:gridCol w:w="1275"/>
        <w:gridCol w:w="4098"/>
        <w:gridCol w:w="570"/>
        <w:gridCol w:w="570"/>
        <w:gridCol w:w="417"/>
        <w:gridCol w:w="570"/>
        <w:gridCol w:w="570"/>
        <w:gridCol w:w="417"/>
        <w:gridCol w:w="570"/>
        <w:gridCol w:w="570"/>
      </w:tblGrid>
      <w:tr w14:paraId="4FA708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1280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5E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精选超值体检套餐A1-A4（四选一）</w:t>
            </w:r>
          </w:p>
        </w:tc>
      </w:tr>
      <w:tr w14:paraId="62EF45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1D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套餐特色</w:t>
            </w:r>
          </w:p>
        </w:tc>
        <w:tc>
          <w:tcPr>
            <w:tcW w:w="0" w:type="auto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35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男（元）</w:t>
            </w:r>
          </w:p>
        </w:tc>
        <w:tc>
          <w:tcPr>
            <w:tcW w:w="15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C6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女（元）</w:t>
            </w:r>
          </w:p>
        </w:tc>
        <w:tc>
          <w:tcPr>
            <w:tcW w:w="11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27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套餐</w:t>
            </w:r>
          </w:p>
        </w:tc>
      </w:tr>
      <w:tr w14:paraId="7C5381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02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42C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CT、肿瘤标志7项、前列腺外泄小体蛋白、彩超：主查癌症</w:t>
            </w:r>
          </w:p>
        </w:tc>
        <w:tc>
          <w:tcPr>
            <w:tcW w:w="0" w:type="auto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3703CBAC">
            <w:pPr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  <w:lang w:val="en-US" w:eastAsia="zh-CN"/>
              </w:rPr>
              <w:t>600</w:t>
            </w:r>
          </w:p>
        </w:tc>
        <w:tc>
          <w:tcPr>
            <w:tcW w:w="15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4617E17C">
            <w:pPr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600</w:t>
            </w:r>
          </w:p>
        </w:tc>
        <w:tc>
          <w:tcPr>
            <w:tcW w:w="11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70D75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A1</w:t>
            </w:r>
          </w:p>
        </w:tc>
      </w:tr>
      <w:tr w14:paraId="195B2F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02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F5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CT、炎症4项、抗体2项、心梗四项、心脏彩超：主查心脑血管病</w:t>
            </w:r>
          </w:p>
        </w:tc>
        <w:tc>
          <w:tcPr>
            <w:tcW w:w="0" w:type="auto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7418DE59">
            <w:pPr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  <w:lang w:val="en-US" w:eastAsia="zh-CN"/>
              </w:rPr>
              <w:t>600</w:t>
            </w:r>
          </w:p>
        </w:tc>
        <w:tc>
          <w:tcPr>
            <w:tcW w:w="15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519EBC76">
            <w:pPr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600</w:t>
            </w:r>
          </w:p>
        </w:tc>
        <w:tc>
          <w:tcPr>
            <w:tcW w:w="11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2B164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A2</w:t>
            </w:r>
          </w:p>
        </w:tc>
      </w:tr>
      <w:tr w14:paraId="50ACC7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02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87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CT、彩超、电子鼻胃镜：主查消化道疾病</w:t>
            </w:r>
          </w:p>
        </w:tc>
        <w:tc>
          <w:tcPr>
            <w:tcW w:w="0" w:type="auto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51C28B8B">
            <w:pPr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  <w:lang w:val="en-US" w:eastAsia="zh-CN"/>
              </w:rPr>
              <w:t>600</w:t>
            </w:r>
          </w:p>
        </w:tc>
        <w:tc>
          <w:tcPr>
            <w:tcW w:w="15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6F3A8C9B">
            <w:pPr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600</w:t>
            </w:r>
          </w:p>
        </w:tc>
        <w:tc>
          <w:tcPr>
            <w:tcW w:w="11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1739C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A3</w:t>
            </w:r>
          </w:p>
        </w:tc>
      </w:tr>
      <w:tr w14:paraId="7659EB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02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B5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CT、彩超、免疫系统抗病毒能力检测：主查免疫力</w:t>
            </w:r>
          </w:p>
        </w:tc>
        <w:tc>
          <w:tcPr>
            <w:tcW w:w="0" w:type="auto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02823994">
            <w:pPr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  <w:lang w:val="en-US" w:eastAsia="zh-CN"/>
              </w:rPr>
              <w:t>600</w:t>
            </w:r>
          </w:p>
        </w:tc>
        <w:tc>
          <w:tcPr>
            <w:tcW w:w="155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0A8464ED">
            <w:pPr>
              <w:jc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600</w:t>
            </w:r>
          </w:p>
        </w:tc>
        <w:tc>
          <w:tcPr>
            <w:tcW w:w="11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586A3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A4</w:t>
            </w:r>
          </w:p>
        </w:tc>
      </w:tr>
      <w:tr w14:paraId="756F87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A7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EF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分类</w:t>
            </w:r>
          </w:p>
        </w:tc>
        <w:tc>
          <w:tcPr>
            <w:tcW w:w="12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628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DB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项目意义</w:t>
            </w:r>
          </w:p>
        </w:tc>
        <w:tc>
          <w:tcPr>
            <w:tcW w:w="11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BF7C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A1</w:t>
            </w:r>
          </w:p>
        </w:tc>
        <w:tc>
          <w:tcPr>
            <w:tcW w:w="9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D90E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A2</w:t>
            </w:r>
          </w:p>
        </w:tc>
        <w:tc>
          <w:tcPr>
            <w:tcW w:w="98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E0B6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A3</w:t>
            </w:r>
          </w:p>
        </w:tc>
        <w:tc>
          <w:tcPr>
            <w:tcW w:w="11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E66E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A4</w:t>
            </w:r>
          </w:p>
        </w:tc>
      </w:tr>
      <w:tr w14:paraId="184BFD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B4381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C4B0E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B278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A973D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356BE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56F1D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20DD6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342E6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134A0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32CF5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4C4C7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40E9C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</w:tr>
      <w:tr w14:paraId="078E5D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9D7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1390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体格检查项目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F0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一般检查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5E3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测量人体身高、体重、体重指数、血压，判断体重是否标准、血压是否正常，诊断代谢综合征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17E30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671BD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E1E2E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89F65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D52CF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58CFE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DBBA0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E3429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7923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B1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8B1B9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8ED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内科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A2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检查心、肺、肝、脾等重要脏器的基本状况，发现常见疾病的相关征兆，初步排除常见疾病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23BC4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70210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B1F83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DD629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12436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184D9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5B683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F986E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34219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79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88FB9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DA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外科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50C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检查皮肤、甲状腺、脊柱四肢等重要脏器的基本状况，发现常见疾病的相关征兆，初步排除常见疾病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B3BB5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A7F8C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42F51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58B04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C86DA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3EAAC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A1E1E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3848B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082D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EB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7F780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730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视力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7D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了解视力状况，评估眼睛的视力、色觉功能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9067B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4B20D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A22B1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B900E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43EE6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658EF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EAF62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57E0D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2D20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C7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613EA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7B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口腔科普查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4AB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检查牙体牙髓病、牙周病、口腔黏膜病及癌前病变、颞下颌关节病、涎腺疾病、口腔肿瘤等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BC4BA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21C55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6067E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D331C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0D8B0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E2E79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D309C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5CC8E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DDAC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65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9C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妇检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15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妇科检查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2C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通过妇科触诊及仪器检查，发现常见妇科疾病的相关征兆，初步排除妇科常见疾病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CC318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44850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9F2C4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D9F4AF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22040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96D97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23CF5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229B6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BD11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897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2D8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08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阴道微生态检测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06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对于临床评价阴道微生态、阴道炎症的诊断、指导临床治疗具有重要的意义，特别是对于不明原因、反复发作的女性生殖道感染性疾病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F31A3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B5313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B8786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9AB40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9542C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C8E10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86EE4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C7894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27952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95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78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宫颈癌筛查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F1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液基薄层细胞制片术（TCT）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4D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筛查宫颈早期病变，同时可发现部分癌前病变、微生物感染，如霉菌、滴虫、病毒、衣原体、人乳头瘤病毒等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41BE4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D5A55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F7F59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8C039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5A2EA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9D6FF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ECF98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03E84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26D7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B0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EE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血液分析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D9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血常规25项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0F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通过对血液的红细胞系、白细胞系、血小板系等25项进行细胞分析，了解贫血、感染、出血倾向、白血病等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538C1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D40B4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44EC8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DF4BC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6C839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BECB6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ECB11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6C6D2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BDB19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CF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5A2D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尿液检查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33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尿常规11项+镜检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3D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通过对尿液的蛋白质、葡萄糖、酮体、胆红素、尿胆原、酸碱度、白细胞、亚硝酸盐、比重、微白蛋白、红细胞等11项进行细胞分析了解泌尿系统感染、肾炎、泌尿系结石、糖尿病等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747A1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7CD76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D1E1F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365B7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E44A3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F684E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086BC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9CDBC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E435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E4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02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大肠癌筛查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6C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便潜血（大肠癌早期筛查）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C7C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用于检测极少量、隐性消化道出血，具有定量分析、精度高的特点，对筛查早期消化道恶性肿瘤如胃癌、大肠癌、息肉、腺瘤等意义重大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E17B7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105F0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D1981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84E1A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825F1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95D88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B815D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62B67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3949D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D1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20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肝功能检查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0E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肝功能8项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6D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通过对血液中的丙氨酸氨基转移酶、天门冬氨酸氨基转移酶、总胆红素、直接胆红素、间接胆红素、总蛋白、白蛋白、白球比等8项指标进行分析，了解肝细胞有无损伤，评估肝细胞损害程度，协助诊断肝胆疾病，如肝炎、肝硬化、胆道梗阻等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5C3FE2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B8342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B62D1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1107B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9D30C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CD0BC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1D786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BF9DD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F9AD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58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13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肾功能检查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DD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肾功三项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FD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通过对血液中的尿素氮、肌酐、尿酸等三项指标进行分析，了解肾功能情况，评估肾脏疾病如肾炎、痛风等严重程度和预后，是药物疗效评估、调整剂量的重要依据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57E7E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3B056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0F5F9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E16BC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BF508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6A94E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7AC6A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2AB8E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F467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97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7FA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血糖检查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BA2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空腹血糖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DB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筛查糖尿病，评估糖尿病病情和控制程度的重要指标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60E4D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14AAD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29C8D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23EAC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97388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E5D91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20C7B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28448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CDC7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60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E0C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血脂检查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62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血脂四项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B38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通过对血液中的甘油三酯、总胆固醇、高密度脂蛋白胆固醇、低密度脂蛋白胆固醇等4项指标进行检测分析，评估发生动脉粥样硬化的风险，协助诊断原发性胆汁性肝硬化、肝硬化及吸收不良综合征等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3BDBF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D4499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9DEF8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F44F6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DCFA5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DD2C4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E71FE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5FF06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25D4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6F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B5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甲状腺功能检测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86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甲状腺功能三项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A1F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通过对血液中的游离三碘甲状原氨酸（FT3）、游离甲状腺素（FT4）、促甲状腺激素测定（TSH）进行检测分析，了解甲状腺功能，鉴别甲亢、甲减及甲状腺等免疫性疾病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6CC50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C25B7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5DC97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9F247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FD115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33974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512AB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9BD80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61F4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271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E5E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甲状腺疾病筛查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B6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甲状腺彩超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153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筛查甲状腺良恶肿瘤、结节、肿大、炎症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95C96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D0A33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39E04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85E20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8A5EC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F2C36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25960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CCA47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400C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68F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0C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肿瘤标志物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10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多肿瘤标记物2项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B7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包括AFP、CEA二项检测指标，涵盖了肝癌、大肠癌、胰腺癌等肿瘤筛查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3EFEF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536E3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A5853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8CE01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9141B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D1762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0835E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1201A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92B9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FE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BC7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79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多肿瘤标记物4项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36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包括AFP、CEA、Ferr、CA199等四项检测指标，涵盖了肝癌、大肠癌、胰腺癌、胃肠癌等肿瘤筛查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79F6D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277C8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22045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6D932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84C21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CAA64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0097B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38DFD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A922E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F8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6A7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4A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多肿瘤标记物7项（男）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97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包括AFP、CEA、CA199、SCC、CYFRA21-1、TPSA、F-PSA等七项检测指标，涵盖了肝癌，大肠癌、胰腺癌、胃肠癌、肺癌、前列腺癌等肿瘤筛查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34E4A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224D5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E3D55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702BA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FF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4E060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1F649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FF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6D184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B1C85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FF"/>
                <w:sz w:val="20"/>
                <w:szCs w:val="20"/>
                <w:u w:val="none"/>
              </w:rPr>
            </w:pPr>
          </w:p>
        </w:tc>
      </w:tr>
      <w:tr w14:paraId="00E04F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FB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AA7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33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多肿瘤标记物7项（女）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D0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包括AFP、CEA、CA199、SCC、CYFRA21-1、CA153、CA125等七项检测指标，涵盖了肝癌，大肠癌、胰腺癌、胃肠癌、肺癌、宫颈癌、乳腺癌等肿瘤筛查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8E464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CD858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5ACDC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13173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9771D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DC9FE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5492C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DB71B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A5A4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A4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CDB7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心脏功能检查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9AB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心梗四项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5D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主要存在与心肌、脑、肝、组织及骨骼，对心肌缺血、心肌梗死、心肌炎、重症肺炎、心衰、尿毒症、急性颅脑损伤的诊断有重要价值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A331C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B3A47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6F26A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07F6D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57948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6FE9A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F26B3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E057C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F1CB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5E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0D59A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D8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彩超心脏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3A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观察心脏的形态结构、大小及瓣膜情况，筛查心脏器质性病变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AA830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8A531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B4CF2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7C2DE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E100A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D3FA8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99DAE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148A6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0AE0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7B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83651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51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心电图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016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为心脏疾病诊断、疗效评价、预后评估，提供重要的参考依据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A5360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FA4CB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0CEEE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03558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2352C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2973C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F0AC3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EE2B0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F71D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81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D4E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早期脑卒中风险筛查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A3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血同型半胱氨酸测定（HCY）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C7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是心血管病的独立危险因素；机体缺乏维生素B12、叶酸也会导致血同型半胱酸含量升高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6DD13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1E3E6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88ACC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2EC6F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311B0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65EE7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D2226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AE4B4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05DB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35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374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免疫学检测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7FF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炎症4项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746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通过对血液中的C反应蛋白（CRP）、血清淀粉样蛋白A（SAA）、补体C3（C3）、补体C4（C4）等各类急慢性炎症性疾病的非特异性炎性标志物进行检测分析，可反映感染性疾病以及自身免疫性疾病引发的炎症，评估机体的免疫状态，诊断感染、炎症以及免疫系统疾病都具有重要的临床意义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EC796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CEA48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DFEA4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12B417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A6207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EE533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A01EE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EDF0C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BE4B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C7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92B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64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抗体2项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61E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血液中的IgG和IgE免疫球蛋白进行检测分析，可筛查急慢性感染性疾病，免疫功能降低等以及提示过敏性疾病。其中IgE升高常见于过敏性疾病，如过敏性鼻炎、湿疹以及寄生虫感染等，建议进一步做特异性IgE检测以明确过敏原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AE064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A919C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A77F3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ED689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8D26B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FA8B8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093FE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FDDE8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C38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B7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230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789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免疫系统抗病毒能力检测（淋巴细胞亚群TBNK）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E6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淋巴细胞亚群TBNK，对维持正常免疫调节和免疫应答至关重要。是人体抵抗病毒感染和癌症细胞的一道关键防线，淋巴细胞亚群分析是机体细胞免疫力、抗病毒能力的重要指标，它总体反应机体当前的免疫功能、状态和平衡水平，并可以辅助诊断某些疾病，如自身免疫病、免疫缺陷病、恶性肿瘤、血液病、变态反应性疾病等，分析发病机制，观察疗效及检测预后有重要意义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98C4D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A5104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9F665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4006B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B0C83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44195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8A039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FBBA3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9564B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20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575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消化内镜检查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B92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电子鼻胃镜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1C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子鼻胃镜也叫超细胃镜，舒适胃镜。是经鼻腔插人体内进行检查，镜体细且柔软的电子内窥镜，无需全麻、安全性更高，客户可以看到自己胃部的图像，还能和医生实时对话，并配合医生指令吸气、屏气共同完成检查，期间医生也可告知检查进展。整个检查过程只需要几分钟，筛查鼻咽粘膜有无充血、粗糙、出血、溃疡、隆起、肿瘤以及上消化道（食道、胃、十二指肠）炎症、溃疡、息肉、肿瘤等病变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74A16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B9FE2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C21DB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46393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72F6B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EEB6E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4FE48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82EDD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1880C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85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D4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前列腺炎检查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B93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前列腺小体外泄蛋白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96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通过尿液检测前列腺小体外泄蛋白，有助于筛查前列腺炎，促进优生优育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E8111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38C26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89247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C3B83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88BAC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7F410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65173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90551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E76F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E4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43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胃部细菌检查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26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幽门螺旋杆菌粪便抗原检测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96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评估幽门螺杆菌感染程度，幽门螺杆菌是胃炎、胃溃疡、胃癌的诱发因素；采用最新的幽门螺杆菌检测方法，无辐射，是幽门螺杆菌疗效评价的“金标准”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7AFD6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3A1DE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1E70E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C353E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7E742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FC2B4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9208F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29EFD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B460E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95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C8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腹部彩超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DA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腹部彩超五项（肝、胆、脾、胰、双肾）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62E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了解肝、胆、脾、胰、肾脏及其周围组织的形态、结构、大小，筛查肾脏肿瘤、尿路结石、梗阻等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6BD34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15523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6E64E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18EFE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8EC2E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283C2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8736D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2041F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3387E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D3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035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3BB9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生殖彩超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68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前列腺彩超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10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了解前列腺结构、形态、大小，筛查前列腺肿瘤、增生、钙化等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E52E0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B8F9B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9E9F1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376C3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8FDAD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2AD94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B21A1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58DF7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FECC1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A86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03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71E88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00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子宫、附件彩超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BB5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检查生殖系统发育畸形、子宫肌瘤、卵巢囊肿、卵巢畸胎瘤、盆腔积液等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26CEE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82EA8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95933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6F624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E9EBB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38252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7884D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4AEC0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65CBD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EE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B2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肺结节筛查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C64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低剂量螺旋胸部CT扫描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46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低剂量螺旋胸部CT（层厚≦1.25mm），辐射剂量仅常规胸部CT的五分之一，可以发现肺部微小病变，比如小于10mm的磨玻璃肺结节，是国际公认的肺癌早期筛查最敏感、最可靠的影像学检查方法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46932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D49E6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C3C3F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B78E1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638F8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8EFB1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0A54C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EA950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5BF7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68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ECD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DR检查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B1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颈椎正侧位DR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BF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主要用于了解颈椎稳定性、有无椎体发育畸形，评估颈椎侧弯/后凸畸形、椎间盘退变、骨质增生程度，诊断颈椎病、椎体骨折/脱位、骨肿瘤等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079A5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39AE9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1A090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08614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1AA25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49661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7E048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4DED9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63472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173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655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抽血耗材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790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静脉采血（含材料）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5A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主要用于实验室检验用</w:t>
            </w: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FA7ED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EEEE6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97E57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17C42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ECDAE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FCB17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EFED3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64072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298B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08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4A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健康管理服务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27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个性化体检报告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03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根据个人健康信息确认、本次健康体检信息，由专家团队对客户健康状况、疾病发展趋势、主要健康问题、相关危险因素等进行全面分析与判断，并提供近三年数据结果比对，最后汇总成一份完整的个性化体检报告，同时对阳性结果进行逐条解读，并提出健康改善指导意见</w:t>
            </w:r>
          </w:p>
        </w:tc>
        <w:tc>
          <w:tcPr>
            <w:tcW w:w="5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75C5E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3E7C2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77A6F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82BB6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9D4A9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AF81F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9A7CB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1BE69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9E83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D6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8DE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6C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动态电子健康档案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9FF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长期保留体检数据和影像资料原图，可随时通过网络查询到本人的健康信息，可获取彩超录像、DR、CT、MRI等影像检查的电子胶片等资料，可以用于专家远程会诊</w:t>
            </w:r>
          </w:p>
        </w:tc>
        <w:tc>
          <w:tcPr>
            <w:tcW w:w="5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0D4A2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DAB7D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434B3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A4861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BB9BE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B180F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7C22F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F34D0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2F16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BF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EDD1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5A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一对一报告解读</w:t>
            </w:r>
          </w:p>
        </w:tc>
        <w:tc>
          <w:tcPr>
            <w:tcW w:w="4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5E9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提供电话解读、视频解读、现场解读三种一对一报告解读方式，根据客户的体检报告，由资深主任医师进行数据分析、解释，指出影响健康的相关危险因素，并提出健康改善的指导意见</w:t>
            </w:r>
          </w:p>
        </w:tc>
        <w:tc>
          <w:tcPr>
            <w:tcW w:w="5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8CB83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014A9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0E983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7DA5D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FB993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692E0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72771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C38B3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</w:tbl>
    <w:p w14:paraId="389CECA5">
      <w:pPr>
        <w:spacing w:line="360" w:lineRule="auto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注：本采购需求所有内容及核心项目要求均不可删减，供应商须按自身实际服务能力，对以上条款进行打钩确认响应</w:t>
      </w:r>
      <w:r>
        <w:rPr>
          <w:rFonts w:hint="eastAsia" w:ascii="仿宋" w:hAnsi="仿宋" w:eastAsia="仿宋"/>
          <w:b/>
          <w:sz w:val="28"/>
          <w:szCs w:val="28"/>
          <w:lang w:eastAsia="zh-CN"/>
        </w:rPr>
        <w:t>，</w:t>
      </w:r>
      <w:r>
        <w:rPr>
          <w:rFonts w:hint="eastAsia" w:ascii="仿宋" w:hAnsi="仿宋" w:eastAsia="仿宋"/>
          <w:b/>
          <w:sz w:val="28"/>
          <w:szCs w:val="28"/>
        </w:rPr>
        <w:t>否则视为无效响应。</w:t>
      </w:r>
    </w:p>
    <w:p w14:paraId="00C1D099"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02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DE5AAD"/>
    <w:rsid w:val="74DE5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ubtitle"/>
    <w:basedOn w:val="1"/>
    <w:next w:val="1"/>
    <w:qFormat/>
    <w:uiPriority w:val="11"/>
    <w:pPr>
      <w:spacing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2026-05-12T02:05:00Z</dcterms:created>
  <dc:creator>놀</dc:creator>
  <cp:lastModifiedBy>놀</cp:lastModifiedBy>
  <dcterms:modified xsi:type="dcterms:W3CDTF">2026-05-12T02:07:13Z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BE8C694EB2884D57AA03F2622F45356F_11</vt:lpwstr>
  </property>
  <property fmtid="{D5CDD505-2E9C-101B-9397-08002B2CF9AE}" pid="4" name="KSOTemplateDocerSaveRecord">
    <vt:lpwstr>eyJoZGlkIjoiOTFlZDMzOWJhNzk3MWUyMDViYTdmYmRkZWNiZDU0M2IiLCJ1c2VySWQiOiI0MTYwMDQyNjMifQ==</vt:lpwstr>
  </property>
</Properties>
</file>